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134028.xml.htm"/>
      <w:bookmarkStart w:id="1" w:name="kswkform4_178613402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Gregoire Kevin P.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 FAIRCHILD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29492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BLACKBAUD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BLKB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67"/>
        <w:gridCol w:w="915"/>
        <w:gridCol w:w="784"/>
        <w:gridCol w:w="607"/>
        <w:gridCol w:w="345"/>
        <w:gridCol w:w="921"/>
        <w:gridCol w:w="437"/>
        <w:gridCol w:w="984"/>
        <w:gridCol w:w="1139"/>
        <w:gridCol w:w="98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16,184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45.4255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119,010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5,816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45.7231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113,194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$44.6996 to $45.68. The price reported in Column 4 is a weighted average price.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$45.69 to $45.81. The price reported in Column 4 is a weighted average price.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Donald R. Reynolds,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01818" TargetMode="External"/><Relationship Id="rId5" Type="http://schemas.openxmlformats.org/officeDocument/2006/relationships/hyperlink" Target="http://www.sec.gov/cgi-bin/browse-edgar?action=getcompany&amp;CIK=00012800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699</Words>
  <Characters>3772</Characters>
  <CharactersWithSpaces>4394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